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E" w:rsidRDefault="0042659E" w:rsidP="0042659E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5 шагов до знака ГТО</w:t>
      </w:r>
    </w:p>
    <w:p w:rsidR="0042659E" w:rsidRDefault="0042659E" w:rsidP="0042659E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Подробная информация о тестировании по комплексу ГТО в Ярославской области размещена на сайте регионального центра тестирования ГТО в регионе – </w:t>
      </w:r>
      <w:hyperlink r:id="rId4" w:history="1">
        <w:r>
          <w:rPr>
            <w:rStyle w:val="a4"/>
            <w:sz w:val="21"/>
            <w:szCs w:val="21"/>
            <w:lang w:val="en-US"/>
          </w:rPr>
          <w:t>www</w:t>
        </w:r>
        <w:r>
          <w:rPr>
            <w:rStyle w:val="a4"/>
            <w:sz w:val="21"/>
            <w:szCs w:val="21"/>
          </w:rPr>
          <w:t>.ГТО76.рф</w:t>
        </w:r>
      </w:hyperlink>
    </w:p>
    <w:p w:rsidR="0042659E" w:rsidRDefault="0042659E" w:rsidP="0042659E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            На этом сайте также размещена информация о графиках тестирования. Чтобы узнать информацию о графике в определенном месте тестирования, необходимо:</w:t>
      </w:r>
    </w:p>
    <w:p w:rsidR="0042659E" w:rsidRDefault="0042659E" w:rsidP="0042659E">
      <w:pPr>
        <w:pStyle w:val="a3"/>
        <w:spacing w:before="150" w:beforeAutospacing="0" w:after="0" w:afterAutospacing="0"/>
        <w:ind w:left="120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1. Зайти на сайт </w:t>
      </w:r>
      <w:hyperlink r:id="rId5" w:history="1">
        <w:r>
          <w:rPr>
            <w:rStyle w:val="a4"/>
            <w:sz w:val="21"/>
            <w:szCs w:val="21"/>
            <w:lang w:val="en-US"/>
          </w:rPr>
          <w:t>www</w:t>
        </w:r>
        <w:r>
          <w:rPr>
            <w:rStyle w:val="a4"/>
            <w:sz w:val="21"/>
            <w:szCs w:val="21"/>
          </w:rPr>
          <w:t>.ГТО76.рф</w:t>
        </w:r>
      </w:hyperlink>
      <w:r>
        <w:rPr>
          <w:color w:val="000000"/>
          <w:sz w:val="21"/>
          <w:szCs w:val="21"/>
        </w:rPr>
        <w:t> в раздел «Места тестирования»;</w:t>
      </w:r>
    </w:p>
    <w:p w:rsidR="0042659E" w:rsidRDefault="0042659E" w:rsidP="0042659E">
      <w:pPr>
        <w:pStyle w:val="a3"/>
        <w:spacing w:before="150" w:beforeAutospacing="0" w:after="0" w:afterAutospacing="0"/>
        <w:ind w:left="120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2. Выбрать нужный муниципальный район;</w:t>
      </w:r>
    </w:p>
    <w:p w:rsidR="0042659E" w:rsidRDefault="0042659E" w:rsidP="0042659E">
      <w:pPr>
        <w:pStyle w:val="a3"/>
        <w:spacing w:before="150" w:beforeAutospacing="0" w:after="0" w:afterAutospacing="0"/>
        <w:ind w:left="1200"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3. В отобразившихся отметках на карте выбрать нужно место тестирования и перейти во вкладку «График тестирования».</w:t>
      </w:r>
    </w:p>
    <w:p w:rsidR="0042659E" w:rsidRDefault="0042659E" w:rsidP="0042659E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</w:rPr>
        <w:t>МОУ "</w:t>
      </w:r>
      <w:proofErr w:type="spellStart"/>
      <w:r>
        <w:rPr>
          <w:rStyle w:val="a5"/>
          <w:color w:val="000000"/>
        </w:rPr>
        <w:t>Красноткацкая</w:t>
      </w:r>
      <w:proofErr w:type="spellEnd"/>
      <w:r>
        <w:rPr>
          <w:rStyle w:val="a5"/>
          <w:color w:val="000000"/>
        </w:rPr>
        <w:t xml:space="preserve"> средняя школа" является местом тестирования для всех общеобразовательных учреждений  Ярославского муниципального района</w:t>
      </w:r>
    </w:p>
    <w:p w:rsidR="00166B4A" w:rsidRDefault="00166B4A"/>
    <w:p w:rsidR="00166B4A" w:rsidRDefault="00166B4A" w:rsidP="00166B4A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Комплекс ГТО  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Общероссийское движение «Готов к труду и обороне» — это программа физкультурной подготовки, существовавшая в нашей стране с 1931 по 1991 год, которая охватывала население в возрасте от 10 до 60 лет. С ликвидацией Советского Союза комплекс ГТО прекратил свое существование, однако с 2014 года началось возрождение комплекса в условиях современной России.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Современный комплекс «Готов к труду и обороне» (ГТО) — это полноценная программная и нормативная основа физического воспитания населения страны, нацеленная на развитие массового спорта и оздоровление нации. Подготовка к выполнению государственных требований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подготовки, в учреждениях дополнительного образования (спортивные клубы) и самостоятельно.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I.      СТУПЕНЬ — возрастная группа от 6 до 8 лет                 II.     СТУПЕНЬ — возрастная группа от 9 до 10 лет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III.    СТУПЕНЬ — возрастная группа от 11 до 12 лет            IV.    СТУПЕНЬ — возрастная группа от 13 до 15 лет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V.     СТУПЕНЬ — возрастная группа от 16 до 17 лет            VI.    СТУПЕНЬ — возрастная группа от 18 до 29 лет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VII.   СТУПЕНЬ — возрастная группа от 30 до 39 лет          VIII.  СТУПЕНЬ — возрастная группа от 40 до 49 лет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IX.    СТУПЕНЬ — возрастная группа от 50 до 59 лет           X.     СТУПЕНЬ — возрастная группа от 60 до 69 лет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XI.    СТУПЕНЬ — возрастная группа от 70 лет и старше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ГТО — это не просто получение знака отличия, это в первую очередь показатель активной жизненной позиции гражданина Российской Федерации, его стремление к здоровому образу жизни. Подготавливая себя к выполнению нормативов испытаний (тестов) комплекса, Вы оттачиваете свою координацию, становитесь более целеустремленным, морально и физически закаленным.</w:t>
      </w:r>
    </w:p>
    <w:p w:rsidR="00166B4A" w:rsidRDefault="00166B4A" w:rsidP="00166B4A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Согласно Приказу Министерства образования России от 14.10.2015 № 1147 «Об утверждении Порядка приема на обучение по образовательным программам высшего образования…» наличие знаков отличия комплекса ГТО у поступающих на обучение по образовательным программам высшего образования учитывается образовательными организациями высшего образования при приеме.</w:t>
      </w:r>
      <w:proofErr w:type="gramEnd"/>
      <w:r>
        <w:rPr>
          <w:color w:val="000000"/>
          <w:sz w:val="21"/>
          <w:szCs w:val="21"/>
        </w:rPr>
        <w:t xml:space="preserve"> Также обучающимся, имеющим золотой знак отличия комплекса ГТО, может быть назначена в </w:t>
      </w:r>
      <w:r>
        <w:rPr>
          <w:color w:val="000000"/>
          <w:sz w:val="21"/>
          <w:szCs w:val="21"/>
        </w:rPr>
        <w:lastRenderedPageBreak/>
        <w:t>установленном порядке повышенная государственная академическая стипендия за спортивные достижения.</w:t>
      </w:r>
    </w:p>
    <w:p w:rsidR="00166B4A" w:rsidRDefault="00166B4A"/>
    <w:sectPr w:rsidR="00166B4A" w:rsidSect="0090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9E"/>
    <w:rsid w:val="00166B4A"/>
    <w:rsid w:val="00245477"/>
    <w:rsid w:val="00310864"/>
    <w:rsid w:val="0042659E"/>
    <w:rsid w:val="00887BF8"/>
    <w:rsid w:val="009051E3"/>
    <w:rsid w:val="009564A4"/>
    <w:rsid w:val="00D7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59E"/>
    <w:rPr>
      <w:color w:val="0000FF"/>
      <w:u w:val="single"/>
    </w:rPr>
  </w:style>
  <w:style w:type="character" w:styleId="a5">
    <w:name w:val="Strong"/>
    <w:basedOn w:val="a0"/>
    <w:uiPriority w:val="22"/>
    <w:qFormat/>
    <w:rsid w:val="004265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76-glc8bt.xn--p1ai/" TargetMode="External"/><Relationship Id="rId4" Type="http://schemas.openxmlformats.org/officeDocument/2006/relationships/hyperlink" Target="http://www.xn--76-glc8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2019-02-28T20:00:00Z</dcterms:created>
  <dcterms:modified xsi:type="dcterms:W3CDTF">2019-04-11T19:47:00Z</dcterms:modified>
</cp:coreProperties>
</file>